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8BF7" w14:textId="73AD8C57" w:rsidR="008C533D" w:rsidRDefault="007C0E66">
      <w:r>
        <w:t>При реализации образовательной программы могут использоваться электронное обучение и дистанционные образовательные технологии</w:t>
      </w:r>
      <w:r>
        <w:t>.</w:t>
      </w:r>
    </w:p>
    <w:sectPr w:rsidR="008C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D"/>
    <w:rsid w:val="007C0E66"/>
    <w:rsid w:val="008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2B9F"/>
  <w15:chartTrackingRefBased/>
  <w15:docId w15:val="{0A33CB7A-9285-45CA-9EC0-B4E7288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Vadimka Leonovich</dc:creator>
  <cp:keywords/>
  <dc:description/>
  <cp:lastModifiedBy>Vadimka Leonovich</cp:lastModifiedBy>
  <cp:revision>2</cp:revision>
  <dcterms:created xsi:type="dcterms:W3CDTF">2023-01-05T07:30:00Z</dcterms:created>
  <dcterms:modified xsi:type="dcterms:W3CDTF">2023-01-05T07:31:00Z</dcterms:modified>
</cp:coreProperties>
</file>